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2FA" w:rsidRPr="00F262FA" w:rsidRDefault="00F262FA" w:rsidP="00F262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262FA">
        <w:rPr>
          <w:rFonts w:ascii="Times New Roman" w:hAnsi="Times New Roman" w:cs="Times New Roman"/>
          <w:sz w:val="28"/>
          <w:szCs w:val="28"/>
        </w:rPr>
        <w:t xml:space="preserve">Приложение №1 </w:t>
      </w:r>
    </w:p>
    <w:p w:rsidR="00F262FA" w:rsidRPr="00F262FA" w:rsidRDefault="00F262FA" w:rsidP="00F262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262FA">
        <w:rPr>
          <w:rFonts w:ascii="Times New Roman" w:hAnsi="Times New Roman" w:cs="Times New Roman"/>
          <w:sz w:val="28"/>
          <w:szCs w:val="28"/>
        </w:rPr>
        <w:t>к извещению о проведении конкурса</w:t>
      </w:r>
    </w:p>
    <w:p w:rsidR="00F262FA" w:rsidRPr="00F262FA" w:rsidRDefault="00F262FA" w:rsidP="00F262FA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2FA" w:rsidRDefault="00F262FA" w:rsidP="00F262FA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2FA" w:rsidRPr="00F262FA" w:rsidRDefault="00F262FA" w:rsidP="00F262FA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2FA" w:rsidRPr="00F262FA" w:rsidRDefault="00F262FA" w:rsidP="00F262FA">
      <w:pPr>
        <w:spacing w:after="0" w:line="259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2FA">
        <w:rPr>
          <w:rFonts w:ascii="Times New Roman" w:hAnsi="Times New Roman" w:cs="Times New Roman"/>
          <w:b/>
          <w:sz w:val="28"/>
          <w:szCs w:val="28"/>
        </w:rPr>
        <w:t>Основные сведения о территории, в отношении которой заключается договор о комплексном развитии территории</w:t>
      </w:r>
    </w:p>
    <w:p w:rsidR="004E08FD" w:rsidRPr="007262A9" w:rsidRDefault="004E08FD" w:rsidP="004E08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8FD" w:rsidRPr="00964CAA" w:rsidRDefault="004E08FD" w:rsidP="004E08FD">
      <w:pPr>
        <w:pStyle w:val="a4"/>
        <w:numPr>
          <w:ilvl w:val="0"/>
          <w:numId w:val="1"/>
        </w:numPr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CAA">
        <w:rPr>
          <w:rFonts w:ascii="Times New Roman" w:hAnsi="Times New Roman" w:cs="Times New Roman"/>
          <w:b/>
          <w:sz w:val="28"/>
          <w:szCs w:val="28"/>
        </w:rPr>
        <w:t>Графическое описание местоположения границ территории, подлежащей комплексному развитию</w:t>
      </w: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F262FA" w:rsidRDefault="00F262FA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AC37A9" w:rsidRDefault="00AC37A9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F262FA" w:rsidRDefault="00AC37A9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EFC62A8">
            <wp:extent cx="6120765" cy="33045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30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4E08FD" w:rsidRDefault="004E08FD" w:rsidP="004E08FD">
      <w:pPr>
        <w:tabs>
          <w:tab w:val="left" w:pos="5103"/>
        </w:tabs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F262FA" w:rsidRDefault="00F262FA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Pr="007262A9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AC37A9" w:rsidRPr="00AC37A9" w:rsidRDefault="00AC37A9" w:rsidP="00AC37A9">
      <w:pPr>
        <w:spacing w:after="0" w:line="259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7A9">
        <w:rPr>
          <w:rFonts w:ascii="Times New Roman" w:hAnsi="Times New Roman" w:cs="Times New Roman"/>
          <w:b/>
          <w:sz w:val="28"/>
          <w:szCs w:val="28"/>
        </w:rPr>
        <w:lastRenderedPageBreak/>
        <w:t>2. Описание местоположения границ территории, подлежащей комплексному развитию, в системе координат, установленной для ведения Единого государственного реестра недвижимости</w:t>
      </w:r>
    </w:p>
    <w:p w:rsidR="00AC37A9" w:rsidRDefault="00AC37A9" w:rsidP="00AC37A9">
      <w:pPr>
        <w:spacing w:after="0" w:line="259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7A9" w:rsidRPr="00AC37A9" w:rsidRDefault="00AC37A9" w:rsidP="00AC37A9">
      <w:pPr>
        <w:spacing w:after="0" w:line="259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701"/>
        <w:gridCol w:w="2835"/>
        <w:gridCol w:w="2835"/>
        <w:gridCol w:w="2268"/>
      </w:tblGrid>
      <w:tr w:rsidR="00AC37A9" w:rsidRPr="00AC37A9" w:rsidTr="00EE5B13">
        <w:trPr>
          <w:trHeight w:val="859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Номера характерных точек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Координата Х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Координата Y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Длина линии, м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460338.41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1223344.11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0.76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460338.98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1223343.61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0.76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460339.55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1223343.11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8.84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460346.26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1223337.35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8.84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460352.97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1223331.60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27.39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460374.34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1223314.47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1.13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460375.26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1223313.82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0.66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460375.80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1223313.44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63.79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460341.33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1223259.77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60.02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460303.46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1223213.21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1.08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460302.78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1223212.37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33.53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460277.34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1223234.21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8.73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460270.70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1223239.88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7.22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460265.36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1223244.74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130.65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460313.43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1223366.23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33.37</w:t>
            </w:r>
          </w:p>
        </w:tc>
      </w:tr>
      <w:tr w:rsidR="00AC37A9" w:rsidRPr="00AC37A9" w:rsidTr="00EE5B13">
        <w:trPr>
          <w:trHeight w:val="397"/>
        </w:trPr>
        <w:tc>
          <w:tcPr>
            <w:tcW w:w="1701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460338.41</w:t>
            </w:r>
          </w:p>
        </w:tc>
        <w:tc>
          <w:tcPr>
            <w:tcW w:w="2835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1223344.11</w:t>
            </w:r>
          </w:p>
        </w:tc>
        <w:tc>
          <w:tcPr>
            <w:tcW w:w="2268" w:type="dxa"/>
            <w:vAlign w:val="center"/>
          </w:tcPr>
          <w:p w:rsidR="00AC37A9" w:rsidRPr="00AC37A9" w:rsidRDefault="00AC37A9" w:rsidP="00AC37A9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0.00</w:t>
            </w:r>
          </w:p>
        </w:tc>
      </w:tr>
    </w:tbl>
    <w:p w:rsidR="00AC37A9" w:rsidRPr="00AC37A9" w:rsidRDefault="00AC37A9" w:rsidP="00AC37A9">
      <w:pPr>
        <w:spacing w:after="160" w:line="259" w:lineRule="auto"/>
      </w:pPr>
    </w:p>
    <w:p w:rsidR="004E08FD" w:rsidRDefault="004E08FD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7A9" w:rsidRDefault="00AC37A9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7A9" w:rsidRDefault="00AC37A9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7A9" w:rsidRDefault="00AC37A9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7A9" w:rsidRDefault="00AC37A9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7A9" w:rsidRDefault="00AC37A9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7A9" w:rsidRDefault="00AC37A9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7A9" w:rsidRDefault="00AC37A9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7A9" w:rsidRDefault="00AC37A9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7A9" w:rsidRDefault="00AC37A9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7A9" w:rsidRDefault="00AC37A9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Pr="007262A9" w:rsidRDefault="004E08FD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7A9" w:rsidRPr="00AC37A9" w:rsidRDefault="00AC37A9" w:rsidP="00AC37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7A9">
        <w:rPr>
          <w:rFonts w:ascii="Times New Roman" w:hAnsi="Times New Roman" w:cs="Times New Roman"/>
          <w:b/>
          <w:sz w:val="28"/>
          <w:szCs w:val="28"/>
        </w:rPr>
        <w:lastRenderedPageBreak/>
        <w:t>3. Описание территории, подлежащей комплексному развитию</w:t>
      </w:r>
    </w:p>
    <w:p w:rsidR="00AC37A9" w:rsidRPr="00AC37A9" w:rsidRDefault="00AC37A9" w:rsidP="00AC3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7A9" w:rsidRPr="00AC37A9" w:rsidRDefault="00AC37A9" w:rsidP="00AC3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7A9">
        <w:rPr>
          <w:rFonts w:ascii="Times New Roman" w:hAnsi="Times New Roman" w:cs="Times New Roman"/>
          <w:sz w:val="28"/>
          <w:szCs w:val="28"/>
        </w:rPr>
        <w:t xml:space="preserve">Подлежащая комплексному развитию территория расположена в границах улицы </w:t>
      </w:r>
      <w:r w:rsidRPr="00AC37A9">
        <w:rPr>
          <w:rFonts w:ascii="Times New Roman" w:hAnsi="Times New Roman" w:cs="Times New Roman"/>
          <w:sz w:val="28"/>
          <w:lang w:eastAsia="ar-SA"/>
        </w:rPr>
        <w:t xml:space="preserve">Исаковского города Смоленска </w:t>
      </w:r>
      <w:r w:rsidRPr="00AC37A9">
        <w:rPr>
          <w:rFonts w:ascii="Times New Roman" w:hAnsi="Times New Roman" w:cs="Times New Roman"/>
          <w:sz w:val="28"/>
          <w:szCs w:val="28"/>
        </w:rPr>
        <w:t xml:space="preserve">(кадастровый квартал 67:27:0030336), находится в территориальной зоне ОЖ общей площадью 6787 кв. м, которая предназначена для </w:t>
      </w:r>
      <w:proofErr w:type="spellStart"/>
      <w:r w:rsidRPr="00AC37A9">
        <w:rPr>
          <w:rFonts w:ascii="Times New Roman" w:hAnsi="Times New Roman" w:cs="Times New Roman"/>
          <w:sz w:val="28"/>
          <w:szCs w:val="28"/>
        </w:rPr>
        <w:t>среднеэтажной</w:t>
      </w:r>
      <w:proofErr w:type="spellEnd"/>
      <w:r w:rsidRPr="00AC37A9">
        <w:rPr>
          <w:rFonts w:ascii="Times New Roman" w:hAnsi="Times New Roman" w:cs="Times New Roman"/>
          <w:sz w:val="28"/>
          <w:szCs w:val="28"/>
        </w:rPr>
        <w:t xml:space="preserve"> жилой застройки, и в территориальной зоне Р1 (кадастровый квартал 67:27:0030336) общей площадью 1522 кв. м, предназначенной для создания рекреационных зон для населения, сохранения ландшафта и обогащения территории зелеными насаждениями.</w:t>
      </w:r>
    </w:p>
    <w:p w:rsidR="00AC37A9" w:rsidRPr="00AC37A9" w:rsidRDefault="00AC37A9" w:rsidP="00AC3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7A9">
        <w:rPr>
          <w:rFonts w:ascii="Times New Roman" w:hAnsi="Times New Roman" w:cs="Times New Roman"/>
          <w:sz w:val="28"/>
          <w:szCs w:val="28"/>
        </w:rPr>
        <w:t>Территория квартала 67:27:0030336 жилой застройки общей площадью 8309 кв. м ограничена с северной стороны улицей Исаковского, с западной    стороны – существующей территорией земельного участка по адресу: улица Исаковского, дом 38 (ЗУ 67:27:0030336:186), с восточной стороны – существующей территорией земельного участка по адресу: улица Исаковского, дом 44 (ЗУ 67:27:0030336:18).</w:t>
      </w:r>
    </w:p>
    <w:p w:rsidR="00AC37A9" w:rsidRPr="00AC37A9" w:rsidRDefault="00AC37A9" w:rsidP="00AC3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7A9">
        <w:rPr>
          <w:rFonts w:ascii="Times New Roman" w:hAnsi="Times New Roman" w:cs="Times New Roman"/>
          <w:sz w:val="28"/>
          <w:szCs w:val="28"/>
        </w:rPr>
        <w:t>В границах территориальной зоны ОЖ расположены                                        2</w:t>
      </w:r>
      <w:r w:rsidRPr="00AC37A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C37A9">
        <w:rPr>
          <w:rFonts w:ascii="Times New Roman" w:hAnsi="Times New Roman" w:cs="Times New Roman"/>
          <w:sz w:val="28"/>
          <w:szCs w:val="28"/>
        </w:rPr>
        <w:t xml:space="preserve">многоквартирных дома, находящихся в аварийном состоянии и подлежащих сносу. </w:t>
      </w:r>
    </w:p>
    <w:p w:rsidR="00AC37A9" w:rsidRPr="00AC37A9" w:rsidRDefault="00AC37A9" w:rsidP="00AC3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7A9">
        <w:rPr>
          <w:rFonts w:ascii="Times New Roman" w:hAnsi="Times New Roman" w:cs="Times New Roman"/>
          <w:sz w:val="28"/>
          <w:szCs w:val="28"/>
        </w:rPr>
        <w:t>Территория, подлежащая комплексному развитию, расположена в соответствии с постановлением Правительства Смоленской области от 30.07.2025 № 472 «Об установлении единой охранной зоны, единой зоны регулирования застройки и хозяйственной деятельности и единой зоны охраняемого природного ландшафта объектов культурного наследия (памятников истории и культуры) народов Российской Федерации, расположенных на территории города Смоленска, и утверждении требований к градостроительным регламентам в границах территорий данных зон»:</w:t>
      </w:r>
    </w:p>
    <w:p w:rsidR="00AC37A9" w:rsidRPr="00AC37A9" w:rsidRDefault="00AC37A9" w:rsidP="00AC3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7A9">
        <w:rPr>
          <w:rFonts w:ascii="Times New Roman" w:hAnsi="Times New Roman" w:cs="Times New Roman"/>
          <w:sz w:val="28"/>
          <w:szCs w:val="28"/>
        </w:rPr>
        <w:t>- частично в границах единой зоны регулирования застройки и хозяйственной деятельности ЕЗРЗ-2 (участок 60);</w:t>
      </w:r>
    </w:p>
    <w:p w:rsidR="00AC37A9" w:rsidRPr="00AC37A9" w:rsidRDefault="00AC37A9" w:rsidP="00AC3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7A9">
        <w:rPr>
          <w:rFonts w:ascii="Times New Roman" w:hAnsi="Times New Roman" w:cs="Times New Roman"/>
          <w:sz w:val="28"/>
          <w:szCs w:val="28"/>
        </w:rPr>
        <w:t>- частично в границах зоны охраняемого природного ландшафта.</w:t>
      </w:r>
    </w:p>
    <w:p w:rsidR="00AC37A9" w:rsidRPr="00AC37A9" w:rsidRDefault="00AC37A9" w:rsidP="00AC3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7A9">
        <w:rPr>
          <w:rFonts w:ascii="Times New Roman" w:hAnsi="Times New Roman" w:cs="Times New Roman"/>
          <w:sz w:val="28"/>
          <w:szCs w:val="28"/>
        </w:rPr>
        <w:t>Целью развития данной территории, подлежащей комплексному развитию, является строительство многоквартирных жилых домов.</w:t>
      </w:r>
    </w:p>
    <w:p w:rsidR="006F3F10" w:rsidRDefault="006F3F10">
      <w:bookmarkStart w:id="0" w:name="_GoBack"/>
      <w:bookmarkEnd w:id="0"/>
    </w:p>
    <w:sectPr w:rsidR="006F3F10" w:rsidSect="004E08FD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7EB" w:rsidRDefault="00EC27EB" w:rsidP="004E08FD">
      <w:pPr>
        <w:spacing w:after="0" w:line="240" w:lineRule="auto"/>
      </w:pPr>
      <w:r>
        <w:separator/>
      </w:r>
    </w:p>
  </w:endnote>
  <w:endnote w:type="continuationSeparator" w:id="0">
    <w:p w:rsidR="00EC27EB" w:rsidRDefault="00EC27EB" w:rsidP="004E0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7EB" w:rsidRDefault="00EC27EB" w:rsidP="004E08FD">
      <w:pPr>
        <w:spacing w:after="0" w:line="240" w:lineRule="auto"/>
      </w:pPr>
      <w:r>
        <w:separator/>
      </w:r>
    </w:p>
  </w:footnote>
  <w:footnote w:type="continuationSeparator" w:id="0">
    <w:p w:rsidR="00EC27EB" w:rsidRDefault="00EC27EB" w:rsidP="004E0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51026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E08FD" w:rsidRPr="004E08FD" w:rsidRDefault="004E08FD">
        <w:pPr>
          <w:pStyle w:val="a5"/>
          <w:jc w:val="center"/>
          <w:rPr>
            <w:rFonts w:ascii="Times New Roman" w:hAnsi="Times New Roman" w:cs="Times New Roman"/>
          </w:rPr>
        </w:pPr>
        <w:r w:rsidRPr="004E08FD">
          <w:rPr>
            <w:rFonts w:ascii="Times New Roman" w:hAnsi="Times New Roman" w:cs="Times New Roman"/>
          </w:rPr>
          <w:fldChar w:fldCharType="begin"/>
        </w:r>
        <w:r w:rsidRPr="004E08FD">
          <w:rPr>
            <w:rFonts w:ascii="Times New Roman" w:hAnsi="Times New Roman" w:cs="Times New Roman"/>
          </w:rPr>
          <w:instrText>PAGE   \* MERGEFORMAT</w:instrText>
        </w:r>
        <w:r w:rsidRPr="004E08FD">
          <w:rPr>
            <w:rFonts w:ascii="Times New Roman" w:hAnsi="Times New Roman" w:cs="Times New Roman"/>
          </w:rPr>
          <w:fldChar w:fldCharType="separate"/>
        </w:r>
        <w:r w:rsidR="008273AE">
          <w:rPr>
            <w:rFonts w:ascii="Times New Roman" w:hAnsi="Times New Roman" w:cs="Times New Roman"/>
            <w:noProof/>
          </w:rPr>
          <w:t>3</w:t>
        </w:r>
        <w:r w:rsidRPr="004E08FD">
          <w:rPr>
            <w:rFonts w:ascii="Times New Roman" w:hAnsi="Times New Roman" w:cs="Times New Roman"/>
          </w:rPr>
          <w:fldChar w:fldCharType="end"/>
        </w:r>
      </w:p>
    </w:sdtContent>
  </w:sdt>
  <w:p w:rsidR="004E08FD" w:rsidRDefault="004E08F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A5764"/>
    <w:multiLevelType w:val="hybridMultilevel"/>
    <w:tmpl w:val="B6F8C856"/>
    <w:lvl w:ilvl="0" w:tplc="F370B6F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0D07"/>
    <w:rsid w:val="00270D07"/>
    <w:rsid w:val="004E08FD"/>
    <w:rsid w:val="00670F21"/>
    <w:rsid w:val="006F3F10"/>
    <w:rsid w:val="008273AE"/>
    <w:rsid w:val="00AC37A9"/>
    <w:rsid w:val="00DB2B1C"/>
    <w:rsid w:val="00EC27EB"/>
    <w:rsid w:val="00F2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1E60B03"/>
  <w15:docId w15:val="{2D664D1F-2F45-4935-8637-DD7115BB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0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08FD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E0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08FD"/>
  </w:style>
  <w:style w:type="paragraph" w:styleId="a7">
    <w:name w:val="footer"/>
    <w:basedOn w:val="a"/>
    <w:link w:val="a8"/>
    <w:uiPriority w:val="99"/>
    <w:unhideWhenUsed/>
    <w:rsid w:val="004E0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0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Семенова</dc:creator>
  <cp:keywords/>
  <dc:description/>
  <cp:lastModifiedBy>Позднякова Татьяна Юрьевна</cp:lastModifiedBy>
  <cp:revision>6</cp:revision>
  <dcterms:created xsi:type="dcterms:W3CDTF">2026-02-04T12:13:00Z</dcterms:created>
  <dcterms:modified xsi:type="dcterms:W3CDTF">2026-06-24T16:26:00Z</dcterms:modified>
</cp:coreProperties>
</file>